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15" w:rsidRPr="00645115" w:rsidRDefault="00645115" w:rsidP="00645115">
      <w:pPr>
        <w:shd w:val="clear" w:color="auto" w:fill="FFFFFF"/>
        <w:spacing w:before="150" w:after="150" w:line="240" w:lineRule="auto"/>
        <w:outlineLvl w:val="4"/>
        <w:rPr>
          <w:rFonts w:ascii="Arial" w:eastAsia="Times New Roman" w:hAnsi="Arial" w:cs="Arial"/>
          <w:b/>
          <w:bCs/>
          <w:color w:val="43306E"/>
          <w:sz w:val="21"/>
          <w:szCs w:val="21"/>
          <w:lang w:eastAsia="nl-NL"/>
        </w:rPr>
      </w:pPr>
      <w:r w:rsidRPr="00645115">
        <w:rPr>
          <w:rFonts w:ascii="Arial" w:eastAsia="Times New Roman" w:hAnsi="Arial" w:cs="Arial"/>
          <w:b/>
          <w:bCs/>
          <w:color w:val="000000"/>
          <w:sz w:val="21"/>
          <w:szCs w:val="21"/>
          <w:lang w:eastAsia="nl-NL"/>
        </w:rPr>
        <w:t>Perspectieven op organisatieontwikkeling en groepsdynamica – Niet zoals het moet, maar zoals het gaat…</w:t>
      </w:r>
      <w:r>
        <w:rPr>
          <w:rFonts w:ascii="Arial" w:eastAsia="Times New Roman" w:hAnsi="Arial" w:cs="Arial"/>
          <w:b/>
          <w:bCs/>
          <w:color w:val="000000"/>
          <w:sz w:val="21"/>
          <w:szCs w:val="21"/>
          <w:lang w:eastAsia="nl-NL"/>
        </w:rPr>
        <w:t xml:space="preserve"> Mario Kieft – 13 december 2019</w:t>
      </w:r>
      <w:bookmarkStart w:id="0" w:name="_GoBack"/>
      <w:bookmarkEnd w:id="0"/>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i/>
          <w:iCs/>
          <w:color w:val="323232"/>
          <w:sz w:val="20"/>
          <w:szCs w:val="20"/>
          <w:lang w:eastAsia="nl-NL"/>
        </w:rPr>
        <w:t>De sectie A&amp;O van het NIP organiseert deze winter de A&amp;O Winterschool, acht inhoudelijke nascholingsdagen van hoge kwaliteit op post masterniveau. Deze dag gaat over perspectieven op organisatieontwikkeling en gedrag in organisaties en wordt ingevuld door Mario Kieft. De Winterschool is exclusief toegankelijk voor academisch geschoolde A&amp;O en A&amp;G psychologen. </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45115">
        <w:rPr>
          <w:rFonts w:ascii="Arial" w:eastAsia="Times New Roman" w:hAnsi="Arial" w:cs="Arial"/>
          <w:b/>
          <w:bCs/>
          <w:color w:val="43306E"/>
          <w:sz w:val="24"/>
          <w:szCs w:val="24"/>
          <w:lang w:eastAsia="nl-NL"/>
        </w:rPr>
        <w:t>Docent</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Mario Kieft (1971) is hoofddocent Organisatieverandering en Gedrag in organisaties aan de Open Universiteit Nederland en daarnaast werkzaam als organisatieadviseur bij Zindering.NU. Hij houdt zich vooral bezig met strategische verander- en ontwikkeltrajecten in publieke/non-profit organisaties. Zijn specialisatie ligt op de volgende gebieden: samenwerking tussen organisaties, werking van informele netwerken, op gang brengen van collectieve bewegingen, veranderen ondanks het verandermanagement, omgaan met macht en het doorbreken van defensieve patronen.</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In deze module van NIP Winterschool worden beschikbare kennis en inzichten uit de wetenschap, vertaald in handzame informatie en interventies voor de praktijk.</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before="150" w:after="150" w:line="240" w:lineRule="auto"/>
        <w:outlineLvl w:val="4"/>
        <w:rPr>
          <w:rFonts w:ascii="Arial" w:eastAsia="Times New Roman" w:hAnsi="Arial" w:cs="Arial"/>
          <w:b/>
          <w:bCs/>
          <w:color w:val="43306E"/>
          <w:sz w:val="21"/>
          <w:szCs w:val="21"/>
          <w:lang w:eastAsia="nl-NL"/>
        </w:rPr>
      </w:pPr>
      <w:r w:rsidRPr="00645115">
        <w:rPr>
          <w:rFonts w:ascii="Arial" w:eastAsia="Times New Roman" w:hAnsi="Arial" w:cs="Arial"/>
          <w:b/>
          <w:bCs/>
          <w:i/>
          <w:iCs/>
          <w:color w:val="000000"/>
          <w:sz w:val="21"/>
          <w:szCs w:val="21"/>
          <w:lang w:eastAsia="nl-NL"/>
        </w:rPr>
        <w:t>Deze dag is een vervolg op ochtendmodule die Mario Kieft tijdens de Summerschool heeft gegeven. Deze dag is tevens goed los van de Summerschool te volgen. </w:t>
      </w:r>
    </w:p>
    <w:p w:rsidR="00645115" w:rsidRPr="00645115" w:rsidRDefault="00645115" w:rsidP="00645115">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45115">
        <w:rPr>
          <w:rFonts w:ascii="Arial" w:eastAsia="Times New Roman" w:hAnsi="Arial" w:cs="Arial"/>
          <w:b/>
          <w:bCs/>
          <w:color w:val="43306E"/>
          <w:sz w:val="24"/>
          <w:szCs w:val="24"/>
          <w:lang w:eastAsia="nl-NL"/>
        </w:rPr>
        <w:t>Module 1 (ochtend)</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Kort, actief ervaren groepsdynamische processen</w:t>
      </w:r>
      <w:r w:rsidRPr="00645115">
        <w:rPr>
          <w:rFonts w:ascii="Arial" w:eastAsia="Times New Roman" w:hAnsi="Arial" w:cs="Arial"/>
          <w:color w:val="323232"/>
          <w:sz w:val="20"/>
          <w:szCs w:val="20"/>
          <w:lang w:eastAsia="nl-NL"/>
        </w:rPr>
        <w:br/>
        <w:t>• Fietsen door mul zand: eigen ontwikkel- en verandercasus</w:t>
      </w:r>
      <w:r w:rsidRPr="00645115">
        <w:rPr>
          <w:rFonts w:ascii="Arial" w:eastAsia="Times New Roman" w:hAnsi="Arial" w:cs="Arial"/>
          <w:color w:val="323232"/>
          <w:sz w:val="20"/>
          <w:szCs w:val="20"/>
          <w:lang w:eastAsia="nl-NL"/>
        </w:rPr>
        <w:br/>
        <w:t>• 2 grondhoudingen om te kijken naar organiseren en menselijk gedrag</w:t>
      </w:r>
      <w:r w:rsidRPr="00645115">
        <w:rPr>
          <w:rFonts w:ascii="Arial" w:eastAsia="Times New Roman" w:hAnsi="Arial" w:cs="Arial"/>
          <w:color w:val="323232"/>
          <w:sz w:val="20"/>
          <w:szCs w:val="20"/>
          <w:lang w:eastAsia="nl-NL"/>
        </w:rPr>
        <w:br/>
        <w:t>• Waarom gedragen mensen zich zoals ze doen?</w:t>
      </w:r>
      <w:r w:rsidRPr="00645115">
        <w:rPr>
          <w:rFonts w:ascii="Arial" w:eastAsia="Times New Roman" w:hAnsi="Arial" w:cs="Arial"/>
          <w:color w:val="323232"/>
          <w:sz w:val="20"/>
          <w:szCs w:val="20"/>
          <w:lang w:eastAsia="nl-NL"/>
        </w:rPr>
        <w:br/>
        <w:t>• Betekenisgeving</w:t>
      </w:r>
      <w:r w:rsidRPr="00645115">
        <w:rPr>
          <w:rFonts w:ascii="Arial" w:eastAsia="Times New Roman" w:hAnsi="Arial" w:cs="Arial"/>
          <w:color w:val="323232"/>
          <w:sz w:val="20"/>
          <w:szCs w:val="20"/>
          <w:lang w:eastAsia="nl-NL"/>
        </w:rPr>
        <w:br/>
        <w:t>• On en off stage gedrag</w:t>
      </w:r>
      <w:r w:rsidRPr="00645115">
        <w:rPr>
          <w:rFonts w:ascii="Arial" w:eastAsia="Times New Roman" w:hAnsi="Arial" w:cs="Arial"/>
          <w:color w:val="323232"/>
          <w:sz w:val="20"/>
          <w:szCs w:val="20"/>
          <w:lang w:eastAsia="nl-NL"/>
        </w:rPr>
        <w:br/>
        <w:t>• Implicaties hiervan voor interventies</w:t>
      </w:r>
    </w:p>
    <w:p w:rsidR="00645115" w:rsidRPr="00645115" w:rsidRDefault="00645115" w:rsidP="00645115">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45115">
        <w:rPr>
          <w:rFonts w:ascii="Arial" w:eastAsia="Times New Roman" w:hAnsi="Arial" w:cs="Arial"/>
          <w:b/>
          <w:bCs/>
          <w:color w:val="43306E"/>
          <w:sz w:val="24"/>
          <w:szCs w:val="24"/>
          <w:lang w:eastAsia="nl-NL"/>
        </w:rPr>
        <w:t>Module 2 (middag)</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Boemerang gedrag en het doorbreken van defensieve patronen</w:t>
      </w:r>
      <w:r w:rsidRPr="00645115">
        <w:rPr>
          <w:rFonts w:ascii="Arial" w:eastAsia="Times New Roman" w:hAnsi="Arial" w:cs="Arial"/>
          <w:color w:val="323232"/>
          <w:sz w:val="20"/>
          <w:szCs w:val="20"/>
          <w:lang w:eastAsia="nl-NL"/>
        </w:rPr>
        <w:br/>
        <w:t>• Ontwikkelen in het hier en nu: omgaan met micro macht</w:t>
      </w:r>
      <w:r w:rsidRPr="00645115">
        <w:rPr>
          <w:rFonts w:ascii="Arial" w:eastAsia="Times New Roman" w:hAnsi="Arial" w:cs="Arial"/>
          <w:color w:val="323232"/>
          <w:sz w:val="20"/>
          <w:szCs w:val="20"/>
          <w:lang w:eastAsia="nl-NL"/>
        </w:rPr>
        <w:br/>
        <w:t>• Perspectieven op organisatieontwikkeling in publieke / non-profit organisaties</w:t>
      </w:r>
      <w:r w:rsidRPr="00645115">
        <w:rPr>
          <w:rFonts w:ascii="Arial" w:eastAsia="Times New Roman" w:hAnsi="Arial" w:cs="Arial"/>
          <w:color w:val="323232"/>
          <w:sz w:val="20"/>
          <w:szCs w:val="20"/>
          <w:lang w:eastAsia="nl-NL"/>
        </w:rPr>
        <w:br/>
        <w:t>• Mogelijke interventies</w:t>
      </w:r>
      <w:r w:rsidRPr="00645115">
        <w:rPr>
          <w:rFonts w:ascii="Arial" w:eastAsia="Times New Roman" w:hAnsi="Arial" w:cs="Arial"/>
          <w:color w:val="323232"/>
          <w:sz w:val="20"/>
          <w:szCs w:val="20"/>
          <w:lang w:eastAsia="nl-NL"/>
        </w:rPr>
        <w:br/>
        <w:t xml:space="preserve">• Afsluiting: options </w:t>
      </w:r>
      <w:proofErr w:type="spellStart"/>
      <w:r w:rsidRPr="00645115">
        <w:rPr>
          <w:rFonts w:ascii="Arial" w:eastAsia="Times New Roman" w:hAnsi="Arial" w:cs="Arial"/>
          <w:color w:val="323232"/>
          <w:sz w:val="20"/>
          <w:szCs w:val="20"/>
          <w:lang w:eastAsia="nl-NL"/>
        </w:rPr>
        <w:t>for</w:t>
      </w:r>
      <w:proofErr w:type="spellEnd"/>
      <w:r w:rsidRPr="00645115">
        <w:rPr>
          <w:rFonts w:ascii="Arial" w:eastAsia="Times New Roman" w:hAnsi="Arial" w:cs="Arial"/>
          <w:color w:val="323232"/>
          <w:sz w:val="20"/>
          <w:szCs w:val="20"/>
          <w:lang w:eastAsia="nl-NL"/>
        </w:rPr>
        <w:t xml:space="preserve"> action</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45115">
        <w:rPr>
          <w:rFonts w:ascii="Arial" w:eastAsia="Times New Roman" w:hAnsi="Arial" w:cs="Arial"/>
          <w:b/>
          <w:bCs/>
          <w:color w:val="43306E"/>
          <w:sz w:val="24"/>
          <w:szCs w:val="24"/>
          <w:lang w:eastAsia="nl-NL"/>
        </w:rPr>
        <w:t>Te doen</w:t>
      </w:r>
    </w:p>
    <w:p w:rsidR="00645115" w:rsidRPr="00645115" w:rsidRDefault="00645115" w:rsidP="00645115">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Ter voorbereiding op deze masterclass wordt de cursist geacht zich te buigen over een beschrijving van een eigen Persoonlijke Verandersituatie (PVS), waar men mee te maken heeft, of heeft gehad.</w:t>
      </w:r>
    </w:p>
    <w:p w:rsidR="00645115" w:rsidRPr="00645115" w:rsidRDefault="00645115" w:rsidP="00645115">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Door middel van een verslag wordt de toepassing van behandelde concepten op de eigen praktijk uitgewerkt en wordt hierop gereflecteerd.</w:t>
      </w:r>
    </w:p>
    <w:p w:rsidR="00645115" w:rsidRPr="00645115" w:rsidRDefault="00645115" w:rsidP="00645115">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De cursist dient het verslag met een voldoende af te ronden om de extra accreditatiepunten toegekend te krijgen.</w:t>
      </w:r>
    </w:p>
    <w:p w:rsidR="00645115" w:rsidRPr="00645115" w:rsidRDefault="00645115" w:rsidP="00645115">
      <w:pPr>
        <w:numPr>
          <w:ilvl w:val="0"/>
          <w:numId w:val="1"/>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de nog te ontvangen artikelen dienen samen met de inhoud van de masterclass als input voor de uitwerking van het verslag.</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45115">
        <w:rPr>
          <w:rFonts w:ascii="Arial" w:eastAsia="Times New Roman" w:hAnsi="Arial" w:cs="Arial"/>
          <w:b/>
          <w:bCs/>
          <w:color w:val="43306E"/>
          <w:sz w:val="24"/>
          <w:szCs w:val="24"/>
          <w:lang w:eastAsia="nl-NL"/>
        </w:rPr>
        <w:lastRenderedPageBreak/>
        <w:t>Literatuur</w:t>
      </w:r>
    </w:p>
    <w:p w:rsidR="00645115" w:rsidRPr="00645115" w:rsidRDefault="00645115" w:rsidP="00645115">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Ardon, A.J., N. Wassink, (2008), Als veranderingen niet meer maakbaar zijn, in: M&amp;O, nr3/4, mei-augustus, 2008 (17 p.)</w:t>
      </w:r>
    </w:p>
    <w:p w:rsidR="00645115" w:rsidRPr="00645115" w:rsidRDefault="00645115" w:rsidP="00645115">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xml:space="preserve">Homan, T., (20..), (2012), Organisatieverandering, conflict en macht: </w:t>
      </w:r>
      <w:proofErr w:type="spellStart"/>
      <w:r w:rsidRPr="00645115">
        <w:rPr>
          <w:rFonts w:ascii="Arial" w:eastAsia="Times New Roman" w:hAnsi="Arial" w:cs="Arial"/>
          <w:color w:val="323232"/>
          <w:sz w:val="20"/>
          <w:szCs w:val="20"/>
          <w:lang w:eastAsia="nl-NL"/>
        </w:rPr>
        <w:t>it</w:t>
      </w:r>
      <w:proofErr w:type="spellEnd"/>
      <w:r w:rsidRPr="00645115">
        <w:rPr>
          <w:rFonts w:ascii="Arial" w:eastAsia="Times New Roman" w:hAnsi="Arial" w:cs="Arial"/>
          <w:color w:val="323232"/>
          <w:sz w:val="20"/>
          <w:szCs w:val="20"/>
          <w:lang w:eastAsia="nl-NL"/>
        </w:rPr>
        <w:t xml:space="preserve"> takes </w:t>
      </w:r>
      <w:proofErr w:type="spellStart"/>
      <w:r w:rsidRPr="00645115">
        <w:rPr>
          <w:rFonts w:ascii="Arial" w:eastAsia="Times New Roman" w:hAnsi="Arial" w:cs="Arial"/>
          <w:color w:val="323232"/>
          <w:sz w:val="20"/>
          <w:szCs w:val="20"/>
          <w:lang w:eastAsia="nl-NL"/>
        </w:rPr>
        <w:t>three</w:t>
      </w:r>
      <w:proofErr w:type="spellEnd"/>
      <w:r w:rsidRPr="00645115">
        <w:rPr>
          <w:rFonts w:ascii="Arial" w:eastAsia="Times New Roman" w:hAnsi="Arial" w:cs="Arial"/>
          <w:color w:val="323232"/>
          <w:sz w:val="20"/>
          <w:szCs w:val="20"/>
          <w:lang w:eastAsia="nl-NL"/>
        </w:rPr>
        <w:t xml:space="preserve"> </w:t>
      </w:r>
      <w:proofErr w:type="spellStart"/>
      <w:r w:rsidRPr="00645115">
        <w:rPr>
          <w:rFonts w:ascii="Arial" w:eastAsia="Times New Roman" w:hAnsi="Arial" w:cs="Arial"/>
          <w:color w:val="323232"/>
          <w:sz w:val="20"/>
          <w:szCs w:val="20"/>
          <w:lang w:eastAsia="nl-NL"/>
        </w:rPr>
        <w:t>to</w:t>
      </w:r>
      <w:proofErr w:type="spellEnd"/>
      <w:r w:rsidRPr="00645115">
        <w:rPr>
          <w:rFonts w:ascii="Arial" w:eastAsia="Times New Roman" w:hAnsi="Arial" w:cs="Arial"/>
          <w:color w:val="323232"/>
          <w:sz w:val="20"/>
          <w:szCs w:val="20"/>
          <w:lang w:eastAsia="nl-NL"/>
        </w:rPr>
        <w:t xml:space="preserve"> tango, in: Tijdschrift Conflicthantering, nr. 8, 2012, SDU uitgevers (5 p.)</w:t>
      </w:r>
    </w:p>
    <w:p w:rsidR="00645115" w:rsidRPr="00645115" w:rsidRDefault="00645115" w:rsidP="00645115">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xml:space="preserve">Homan, T., (2008), De binnenkant van verandering, in: Handboek HRM, </w:t>
      </w:r>
      <w:proofErr w:type="spellStart"/>
      <w:r w:rsidRPr="00645115">
        <w:rPr>
          <w:rFonts w:ascii="Arial" w:eastAsia="Times New Roman" w:hAnsi="Arial" w:cs="Arial"/>
          <w:color w:val="323232"/>
          <w:sz w:val="20"/>
          <w:szCs w:val="20"/>
          <w:lang w:eastAsia="nl-NL"/>
        </w:rPr>
        <w:t>Afl</w:t>
      </w:r>
      <w:proofErr w:type="spellEnd"/>
      <w:r w:rsidRPr="00645115">
        <w:rPr>
          <w:rFonts w:ascii="Arial" w:eastAsia="Times New Roman" w:hAnsi="Arial" w:cs="Arial"/>
          <w:color w:val="323232"/>
          <w:sz w:val="20"/>
          <w:szCs w:val="20"/>
          <w:lang w:eastAsia="nl-NL"/>
        </w:rPr>
        <w:t xml:space="preserve"> 42B, december 2008, Kluwer, Alphen a/d Rijn. (25 p.)</w:t>
      </w:r>
    </w:p>
    <w:p w:rsidR="00645115" w:rsidRPr="00645115" w:rsidRDefault="00645115" w:rsidP="00645115">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xml:space="preserve">Kieft, M.A. en J. Winkelhorst, (2013), Organisatieverandering: van managen naar faciliteren, In: Bedrijfskundige aspecten in de Zorg, G. </w:t>
      </w:r>
      <w:proofErr w:type="spellStart"/>
      <w:r w:rsidRPr="00645115">
        <w:rPr>
          <w:rFonts w:ascii="Arial" w:eastAsia="Times New Roman" w:hAnsi="Arial" w:cs="Arial"/>
          <w:color w:val="323232"/>
          <w:sz w:val="20"/>
          <w:szCs w:val="20"/>
          <w:lang w:eastAsia="nl-NL"/>
        </w:rPr>
        <w:t>Hilterman</w:t>
      </w:r>
      <w:proofErr w:type="spellEnd"/>
      <w:r w:rsidRPr="00645115">
        <w:rPr>
          <w:rFonts w:ascii="Arial" w:eastAsia="Times New Roman" w:hAnsi="Arial" w:cs="Arial"/>
          <w:color w:val="323232"/>
          <w:sz w:val="20"/>
          <w:szCs w:val="20"/>
          <w:lang w:eastAsia="nl-NL"/>
        </w:rPr>
        <w:t xml:space="preserve">, M. </w:t>
      </w:r>
      <w:proofErr w:type="spellStart"/>
      <w:r w:rsidRPr="00645115">
        <w:rPr>
          <w:rFonts w:ascii="Arial" w:eastAsia="Times New Roman" w:hAnsi="Arial" w:cs="Arial"/>
          <w:color w:val="323232"/>
          <w:sz w:val="20"/>
          <w:szCs w:val="20"/>
          <w:lang w:eastAsia="nl-NL"/>
        </w:rPr>
        <w:t>Grummels</w:t>
      </w:r>
      <w:proofErr w:type="spellEnd"/>
      <w:r w:rsidRPr="00645115">
        <w:rPr>
          <w:rFonts w:ascii="Arial" w:eastAsia="Times New Roman" w:hAnsi="Arial" w:cs="Arial"/>
          <w:color w:val="323232"/>
          <w:sz w:val="20"/>
          <w:szCs w:val="20"/>
          <w:lang w:eastAsia="nl-NL"/>
        </w:rPr>
        <w:t xml:space="preserve"> (red.), Reed Business </w:t>
      </w:r>
      <w:proofErr w:type="spellStart"/>
      <w:r w:rsidRPr="00645115">
        <w:rPr>
          <w:rFonts w:ascii="Arial" w:eastAsia="Times New Roman" w:hAnsi="Arial" w:cs="Arial"/>
          <w:color w:val="323232"/>
          <w:sz w:val="20"/>
          <w:szCs w:val="20"/>
          <w:lang w:eastAsia="nl-NL"/>
        </w:rPr>
        <w:t>Education</w:t>
      </w:r>
      <w:proofErr w:type="spellEnd"/>
      <w:r w:rsidRPr="00645115">
        <w:rPr>
          <w:rFonts w:ascii="Arial" w:eastAsia="Times New Roman" w:hAnsi="Arial" w:cs="Arial"/>
          <w:color w:val="323232"/>
          <w:sz w:val="20"/>
          <w:szCs w:val="20"/>
          <w:lang w:eastAsia="nl-NL"/>
        </w:rPr>
        <w:t>, Amsterdam (34 p.)</w:t>
      </w:r>
    </w:p>
    <w:p w:rsidR="00645115" w:rsidRPr="00645115" w:rsidRDefault="00645115" w:rsidP="00645115">
      <w:pPr>
        <w:numPr>
          <w:ilvl w:val="0"/>
          <w:numId w:val="2"/>
        </w:numPr>
        <w:shd w:val="clear" w:color="auto" w:fill="FFFFFF"/>
        <w:spacing w:before="100" w:beforeAutospacing="1"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Samenvatting van het boek: De Veranderende Gemeente (2019) met voor de fijnproevers, inclusief een digitale link naar het gehele boek. (4 p.)</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45115">
        <w:rPr>
          <w:rFonts w:ascii="Arial" w:eastAsia="Times New Roman" w:hAnsi="Arial" w:cs="Arial"/>
          <w:b/>
          <w:bCs/>
          <w:color w:val="43306E"/>
          <w:sz w:val="24"/>
          <w:szCs w:val="24"/>
          <w:lang w:eastAsia="nl-NL"/>
        </w:rPr>
        <w:t>Programma</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09.00 uur –  Inloop en registratie</w:t>
      </w:r>
      <w:r w:rsidRPr="00645115">
        <w:rPr>
          <w:rFonts w:ascii="Arial" w:eastAsia="Times New Roman" w:hAnsi="Arial" w:cs="Arial"/>
          <w:color w:val="323232"/>
          <w:sz w:val="20"/>
          <w:szCs w:val="20"/>
          <w:lang w:eastAsia="nl-NL"/>
        </w:rPr>
        <w:br/>
        <w:t>09:30 uur  – Start programma (module1)</w:t>
      </w:r>
      <w:r w:rsidRPr="00645115">
        <w:rPr>
          <w:rFonts w:ascii="Arial" w:eastAsia="Times New Roman" w:hAnsi="Arial" w:cs="Arial"/>
          <w:color w:val="323232"/>
          <w:sz w:val="20"/>
          <w:szCs w:val="20"/>
          <w:lang w:eastAsia="nl-NL"/>
        </w:rPr>
        <w:br/>
        <w:t>13:00 uur  – Lunchpauze</w:t>
      </w:r>
      <w:r w:rsidRPr="00645115">
        <w:rPr>
          <w:rFonts w:ascii="Arial" w:eastAsia="Times New Roman" w:hAnsi="Arial" w:cs="Arial"/>
          <w:color w:val="323232"/>
          <w:sz w:val="20"/>
          <w:szCs w:val="20"/>
          <w:lang w:eastAsia="nl-NL"/>
        </w:rPr>
        <w:br/>
        <w:t>14:00 uur  – Start programma (module 2)</w:t>
      </w:r>
      <w:r w:rsidRPr="00645115">
        <w:rPr>
          <w:rFonts w:ascii="Arial" w:eastAsia="Times New Roman" w:hAnsi="Arial" w:cs="Arial"/>
          <w:color w:val="323232"/>
          <w:sz w:val="20"/>
          <w:szCs w:val="20"/>
          <w:lang w:eastAsia="nl-NL"/>
        </w:rPr>
        <w:br/>
        <w:t>17:30 uur  – Sluiting + Borrel</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b/>
          <w:bCs/>
          <w:color w:val="323232"/>
          <w:sz w:val="20"/>
          <w:szCs w:val="20"/>
          <w:lang w:eastAsia="nl-NL"/>
        </w:rPr>
        <w:t>Doelgroep</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De Winterschool is exclusief toegankelijk voor academisch geschoolde A&amp;O en A&amp;G psychologen.</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before="150" w:after="150" w:line="240" w:lineRule="auto"/>
        <w:outlineLvl w:val="3"/>
        <w:rPr>
          <w:rFonts w:ascii="Arial" w:eastAsia="Times New Roman" w:hAnsi="Arial" w:cs="Arial"/>
          <w:b/>
          <w:bCs/>
          <w:color w:val="43306E"/>
          <w:sz w:val="24"/>
          <w:szCs w:val="24"/>
          <w:lang w:eastAsia="nl-NL"/>
        </w:rPr>
      </w:pPr>
      <w:r w:rsidRPr="00645115">
        <w:rPr>
          <w:rFonts w:ascii="Arial" w:eastAsia="Times New Roman" w:hAnsi="Arial" w:cs="Arial"/>
          <w:b/>
          <w:bCs/>
          <w:color w:val="43306E"/>
          <w:sz w:val="24"/>
          <w:szCs w:val="24"/>
          <w:lang w:eastAsia="nl-NL"/>
        </w:rPr>
        <w:t>Accreditatie</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Accreditatie wordt aangevraagd voor Arbeid- en Organisatiepsycholoog NIP &amp; Psycholoog Arbeid en Gezondheid NIP voor:</w:t>
      </w:r>
      <w:r w:rsidRPr="00645115">
        <w:rPr>
          <w:rFonts w:ascii="Arial" w:eastAsia="Times New Roman" w:hAnsi="Arial" w:cs="Arial"/>
          <w:color w:val="323232"/>
          <w:sz w:val="20"/>
          <w:szCs w:val="20"/>
          <w:lang w:eastAsia="nl-NL"/>
        </w:rPr>
        <w:br/>
        <w:t>7 PE-punten voor het bijwonen van de dag EN optioneel:</w:t>
      </w:r>
      <w:r w:rsidRPr="00645115">
        <w:rPr>
          <w:rFonts w:ascii="Arial" w:eastAsia="Times New Roman" w:hAnsi="Arial" w:cs="Arial"/>
          <w:color w:val="323232"/>
          <w:sz w:val="20"/>
          <w:szCs w:val="20"/>
          <w:lang w:eastAsia="nl-NL"/>
        </w:rPr>
        <w:br/>
        <w:t>7 PE punten voor het met een voldoende afronden van de eindopdracht</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color w:val="323232"/>
          <w:sz w:val="20"/>
          <w:szCs w:val="20"/>
          <w:lang w:eastAsia="nl-NL"/>
        </w:rPr>
        <w:t> </w:t>
      </w:r>
    </w:p>
    <w:p w:rsidR="00645115" w:rsidRPr="00645115" w:rsidRDefault="00645115" w:rsidP="00645115">
      <w:pPr>
        <w:shd w:val="clear" w:color="auto" w:fill="FFFFFF"/>
        <w:spacing w:after="150" w:line="240" w:lineRule="auto"/>
        <w:rPr>
          <w:rFonts w:ascii="Arial" w:eastAsia="Times New Roman" w:hAnsi="Arial" w:cs="Arial"/>
          <w:color w:val="323232"/>
          <w:sz w:val="20"/>
          <w:szCs w:val="20"/>
          <w:lang w:eastAsia="nl-NL"/>
        </w:rPr>
      </w:pPr>
      <w:r w:rsidRPr="00645115">
        <w:rPr>
          <w:rFonts w:ascii="Arial" w:eastAsia="Times New Roman" w:hAnsi="Arial" w:cs="Arial"/>
          <w:b/>
          <w:bCs/>
          <w:color w:val="323232"/>
          <w:sz w:val="20"/>
          <w:szCs w:val="20"/>
          <w:lang w:eastAsia="nl-NL"/>
        </w:rPr>
        <w:t>Kosten voor deze dag:</w:t>
      </w:r>
      <w:r w:rsidRPr="00645115">
        <w:rPr>
          <w:rFonts w:ascii="Arial" w:eastAsia="Times New Roman" w:hAnsi="Arial" w:cs="Arial"/>
          <w:color w:val="323232"/>
          <w:sz w:val="20"/>
          <w:szCs w:val="20"/>
          <w:lang w:eastAsia="nl-NL"/>
        </w:rPr>
        <w:br/>
        <w:t>€ 75,-    NIP-leden</w:t>
      </w:r>
      <w:r w:rsidRPr="00645115">
        <w:rPr>
          <w:rFonts w:ascii="Arial" w:eastAsia="Times New Roman" w:hAnsi="Arial" w:cs="Arial"/>
          <w:color w:val="323232"/>
          <w:sz w:val="20"/>
          <w:szCs w:val="20"/>
          <w:lang w:eastAsia="nl-NL"/>
        </w:rPr>
        <w:br/>
        <w:t>€ 250,- niet NIP-leden</w:t>
      </w:r>
      <w:r w:rsidRPr="00645115">
        <w:rPr>
          <w:rFonts w:ascii="Arial" w:eastAsia="Times New Roman" w:hAnsi="Arial" w:cs="Arial"/>
          <w:color w:val="323232"/>
          <w:sz w:val="20"/>
          <w:szCs w:val="20"/>
          <w:lang w:eastAsia="nl-NL"/>
        </w:rPr>
        <w:br/>
        <w:t>€ 25,-   Studentleden NIP</w:t>
      </w:r>
      <w:r w:rsidRPr="00645115">
        <w:rPr>
          <w:rFonts w:ascii="Arial" w:eastAsia="Times New Roman" w:hAnsi="Arial" w:cs="Arial"/>
          <w:color w:val="323232"/>
          <w:sz w:val="20"/>
          <w:szCs w:val="20"/>
          <w:lang w:eastAsia="nl-NL"/>
        </w:rPr>
        <w:br/>
        <w:t>€ 40,-   Startende psychologen NIP</w:t>
      </w:r>
    </w:p>
    <w:p w:rsidR="00D017F9" w:rsidRDefault="00D017F9"/>
    <w:sectPr w:rsidR="00D0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C90"/>
    <w:multiLevelType w:val="multilevel"/>
    <w:tmpl w:val="E2AE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93BEB"/>
    <w:multiLevelType w:val="multilevel"/>
    <w:tmpl w:val="EF9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15"/>
    <w:rsid w:val="00645115"/>
    <w:rsid w:val="00D01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6B4A-45AA-49AB-A4BC-4DE7117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2019-11-14T12:30:00Z</dcterms:created>
  <dcterms:modified xsi:type="dcterms:W3CDTF">2019-11-14T12:31:00Z</dcterms:modified>
</cp:coreProperties>
</file>